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51A5F" w14:textId="77777777" w:rsidR="00174101" w:rsidRPr="00DA790E" w:rsidRDefault="00174101" w:rsidP="00174101">
      <w:pPr>
        <w:spacing w:after="0" w:line="240" w:lineRule="auto"/>
        <w:rPr>
          <w:sz w:val="28"/>
          <w:szCs w:val="28"/>
        </w:rPr>
      </w:pPr>
      <w:r w:rsidRPr="00DA790E">
        <w:rPr>
          <w:sz w:val="28"/>
          <w:szCs w:val="28"/>
        </w:rPr>
        <w:t>X. gimnazija Ivan Supek</w:t>
      </w:r>
    </w:p>
    <w:p w14:paraId="71917697" w14:textId="77777777" w:rsidR="00174101" w:rsidRPr="00DA790E" w:rsidRDefault="00174101" w:rsidP="00174101">
      <w:pPr>
        <w:spacing w:after="0" w:line="240" w:lineRule="auto"/>
        <w:rPr>
          <w:sz w:val="28"/>
          <w:szCs w:val="28"/>
        </w:rPr>
      </w:pPr>
      <w:r w:rsidRPr="00DA790E">
        <w:rPr>
          <w:sz w:val="28"/>
          <w:szCs w:val="28"/>
        </w:rPr>
        <w:t>HR006 Cambridge International Centre</w:t>
      </w:r>
    </w:p>
    <w:p w14:paraId="747F7504" w14:textId="7EDC61D0" w:rsidR="00174101" w:rsidRPr="001D5139" w:rsidRDefault="0087753F" w:rsidP="0017410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Klaićeva 7, Zagreb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260"/>
        <w:gridCol w:w="2523"/>
      </w:tblGrid>
      <w:tr w:rsidR="00205CEC" w14:paraId="76AE4DE0" w14:textId="77777777" w:rsidTr="00205CEC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441A35" w14:textId="5C11733E" w:rsidR="00205CEC" w:rsidRDefault="006A1900" w:rsidP="00A52D32">
            <w:pPr>
              <w:spacing w:before="24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ENTRY FORM – </w:t>
            </w:r>
            <w:r w:rsidR="008C0FAC">
              <w:rPr>
                <w:b/>
                <w:sz w:val="32"/>
                <w:szCs w:val="32"/>
              </w:rPr>
              <w:t>JUNE</w:t>
            </w:r>
            <w:bookmarkStart w:id="0" w:name="_GoBack"/>
            <w:bookmarkEnd w:id="0"/>
            <w:r w:rsidR="008C0FAC">
              <w:rPr>
                <w:b/>
                <w:sz w:val="32"/>
                <w:szCs w:val="32"/>
              </w:rPr>
              <w:t xml:space="preserve"> 2026</w:t>
            </w:r>
          </w:p>
        </w:tc>
      </w:tr>
      <w:tr w:rsidR="00205CEC" w14:paraId="24E31A3B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EE766D" w14:textId="77777777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NAME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E461" w14:textId="0321AFCE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715C50EC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721DBB" w14:textId="77777777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SURNAME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FAC" w14:textId="3E622D68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55F86D8C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996CF6" w14:textId="77777777" w:rsidR="00205CEC" w:rsidRDefault="00205C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PERSONAL IDENTIFICATION NUMBER </w:t>
            </w:r>
            <w:r>
              <w:rPr>
                <w:sz w:val="24"/>
                <w:szCs w:val="28"/>
              </w:rPr>
              <w:t>(OIB)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03B2" w14:textId="5774B1C5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0CA25C4B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8F824F" w14:textId="77777777" w:rsidR="00205CEC" w:rsidRDefault="00205CEC">
            <w:pPr>
              <w:spacing w:after="0" w:line="24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DATE OF BIRTH </w:t>
            </w:r>
          </w:p>
          <w:p w14:paraId="3A86D123" w14:textId="77777777" w:rsidR="00205CEC" w:rsidRDefault="00205CE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Cs w:val="32"/>
              </w:rPr>
              <w:t>(DD/MM/YYYY)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0DA5" w14:textId="32D4ABE2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56C79B6F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BB6B8F" w14:textId="77777777" w:rsidR="00205CEC" w:rsidRDefault="00205CEC">
            <w:pPr>
              <w:spacing w:after="0" w:line="24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SEX </w:t>
            </w:r>
          </w:p>
          <w:p w14:paraId="701A1D45" w14:textId="77777777" w:rsidR="00205CEC" w:rsidRDefault="00205CE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 xml:space="preserve">male (M) / </w:t>
            </w:r>
            <w:proofErr w:type="spellStart"/>
            <w:r>
              <w:rPr>
                <w:sz w:val="28"/>
                <w:szCs w:val="32"/>
              </w:rPr>
              <w:t>female</w:t>
            </w:r>
            <w:proofErr w:type="spellEnd"/>
            <w:r>
              <w:rPr>
                <w:sz w:val="28"/>
                <w:szCs w:val="32"/>
              </w:rPr>
              <w:t xml:space="preserve"> (F)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D57B" w14:textId="23D2C45C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19EB551A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A2E3AA" w14:textId="77777777" w:rsidR="00205CEC" w:rsidRDefault="00205CEC">
            <w:pPr>
              <w:spacing w:after="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PHONE NUMBER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D1A3" w14:textId="67C3CD4B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56705971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2C75B9" w14:textId="77777777" w:rsidR="00205CEC" w:rsidRDefault="00205CEC">
            <w:pPr>
              <w:spacing w:after="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EMAIL ADDRESS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2BA5" w14:textId="5DA7A836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2F8E5662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43199" w14:textId="77777777" w:rsidR="00205CEC" w:rsidRDefault="00205C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ENGLISH - </w:t>
            </w:r>
            <w:proofErr w:type="spellStart"/>
            <w:r>
              <w:rPr>
                <w:sz w:val="28"/>
                <w:szCs w:val="28"/>
              </w:rPr>
              <w:t>first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language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A8F837D" w14:textId="77777777" w:rsidR="00205CEC" w:rsidRDefault="00205CE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YES/NO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223" w14:textId="03ED0406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48689C23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94B3E3" w14:textId="77777777" w:rsidR="00205CEC" w:rsidRDefault="00205CEC">
            <w:pPr>
              <w:spacing w:after="0"/>
              <w:jc w:val="center"/>
              <w:rPr>
                <w:sz w:val="24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Previous</w:t>
            </w:r>
            <w:proofErr w:type="spellEnd"/>
            <w:r>
              <w:rPr>
                <w:sz w:val="28"/>
                <w:szCs w:val="32"/>
              </w:rPr>
              <w:t xml:space="preserve"> centre </w:t>
            </w:r>
            <w:proofErr w:type="spellStart"/>
            <w:r>
              <w:rPr>
                <w:sz w:val="28"/>
                <w:szCs w:val="32"/>
              </w:rPr>
              <w:t>number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and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candidate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number</w:t>
            </w:r>
            <w:proofErr w:type="spellEnd"/>
            <w:r>
              <w:rPr>
                <w:sz w:val="24"/>
                <w:szCs w:val="32"/>
              </w:rPr>
              <w:t xml:space="preserve"> </w:t>
            </w:r>
            <w:r>
              <w:rPr>
                <w:szCs w:val="32"/>
              </w:rPr>
              <w:t>(IF APPLICABLE)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CD7B" w14:textId="36C01CF1" w:rsidR="00205CEC" w:rsidRDefault="00205CEC">
            <w:pPr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205CEC" w14:paraId="318C5A8C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3ABAE3" w14:textId="77777777" w:rsidR="00205CEC" w:rsidRDefault="00205CEC">
            <w:pPr>
              <w:spacing w:after="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SUBJECT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DF2" w14:textId="03231D53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28387D6E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7A7816" w14:textId="77777777" w:rsidR="00205CEC" w:rsidRDefault="00205CEC">
            <w:pPr>
              <w:spacing w:after="0" w:line="24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LEVEL </w:t>
            </w:r>
          </w:p>
          <w:p w14:paraId="255DCBEB" w14:textId="77777777" w:rsidR="00205CEC" w:rsidRDefault="00205CEC">
            <w:pPr>
              <w:spacing w:after="0" w:line="240" w:lineRule="auto"/>
              <w:jc w:val="center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 xml:space="preserve">(IGCSE, AS </w:t>
            </w:r>
            <w:proofErr w:type="spellStart"/>
            <w:r>
              <w:rPr>
                <w:sz w:val="24"/>
                <w:szCs w:val="32"/>
              </w:rPr>
              <w:t>or</w:t>
            </w:r>
            <w:proofErr w:type="spellEnd"/>
            <w:r>
              <w:rPr>
                <w:sz w:val="24"/>
                <w:szCs w:val="32"/>
              </w:rPr>
              <w:t xml:space="preserve"> A)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CDD1" w14:textId="7528AF79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1A0D18FB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30A8C6" w14:textId="77777777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SYLLABUS CODE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762A" w14:textId="34E0A940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78488CDA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8401FF" w14:textId="77777777" w:rsidR="00205CEC" w:rsidRDefault="00205CEC">
            <w:pPr>
              <w:spacing w:after="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SYLLABUS OPTION </w:t>
            </w:r>
            <w:proofErr w:type="spellStart"/>
            <w:r>
              <w:rPr>
                <w:sz w:val="28"/>
                <w:szCs w:val="32"/>
              </w:rPr>
              <w:t>or</w:t>
            </w:r>
            <w:proofErr w:type="spellEnd"/>
            <w:r>
              <w:rPr>
                <w:sz w:val="28"/>
                <w:szCs w:val="32"/>
              </w:rPr>
              <w:t xml:space="preserve"> PAPERS</w:t>
            </w:r>
          </w:p>
          <w:p w14:paraId="7A4D3893" w14:textId="77777777" w:rsidR="00205CEC" w:rsidRDefault="00205CEC">
            <w:pPr>
              <w:spacing w:after="0"/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Eg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Option</w:t>
            </w:r>
            <w:proofErr w:type="spellEnd"/>
            <w:r>
              <w:rPr>
                <w:sz w:val="18"/>
                <w:szCs w:val="18"/>
              </w:rPr>
              <w:t xml:space="preserve"> AX, BX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BY</w:t>
            </w:r>
            <w:r>
              <w:rPr>
                <w:i/>
                <w:sz w:val="18"/>
                <w:szCs w:val="18"/>
              </w:rPr>
              <w:t xml:space="preserve"> OR </w:t>
            </w:r>
            <w:proofErr w:type="spellStart"/>
            <w:r>
              <w:rPr>
                <w:i/>
                <w:sz w:val="18"/>
                <w:szCs w:val="18"/>
              </w:rPr>
              <w:t>Paper</w:t>
            </w:r>
            <w:proofErr w:type="spellEnd"/>
            <w:r>
              <w:rPr>
                <w:i/>
                <w:sz w:val="18"/>
                <w:szCs w:val="18"/>
              </w:rPr>
              <w:t xml:space="preserve"> 22, </w:t>
            </w:r>
            <w:proofErr w:type="spellStart"/>
            <w:r>
              <w:rPr>
                <w:i/>
                <w:sz w:val="18"/>
                <w:szCs w:val="18"/>
              </w:rPr>
              <w:t>Paper</w:t>
            </w:r>
            <w:proofErr w:type="spellEnd"/>
            <w:r>
              <w:rPr>
                <w:i/>
                <w:sz w:val="18"/>
                <w:szCs w:val="18"/>
              </w:rPr>
              <w:t xml:space="preserve"> 42 </w:t>
            </w:r>
            <w:proofErr w:type="spellStart"/>
            <w:r>
              <w:rPr>
                <w:i/>
                <w:sz w:val="18"/>
                <w:szCs w:val="18"/>
              </w:rPr>
              <w:t>and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Paper</w:t>
            </w:r>
            <w:proofErr w:type="spellEnd"/>
            <w:r>
              <w:rPr>
                <w:i/>
                <w:sz w:val="18"/>
                <w:szCs w:val="18"/>
              </w:rPr>
              <w:t xml:space="preserve"> 62.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4E4B" w14:textId="29C9C335" w:rsidR="00205CEC" w:rsidRDefault="00205CEC">
            <w:pPr>
              <w:spacing w:after="0"/>
              <w:rPr>
                <w:sz w:val="28"/>
                <w:szCs w:val="28"/>
              </w:rPr>
            </w:pPr>
          </w:p>
        </w:tc>
      </w:tr>
      <w:tr w:rsidR="00205CEC" w14:paraId="1AA0ACC4" w14:textId="77777777" w:rsidTr="006A1900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507FE8" w14:textId="77777777" w:rsidR="00205CEC" w:rsidRDefault="00205CEC">
            <w:pPr>
              <w:spacing w:after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ICE (IGCSE </w:t>
            </w:r>
            <w:proofErr w:type="spellStart"/>
            <w:r>
              <w:rPr>
                <w:sz w:val="28"/>
                <w:szCs w:val="32"/>
              </w:rPr>
              <w:t>group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award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certificate</w:t>
            </w:r>
            <w:proofErr w:type="spellEnd"/>
            <w:r>
              <w:rPr>
                <w:sz w:val="28"/>
                <w:szCs w:val="32"/>
              </w:rPr>
              <w:t xml:space="preserve">)*   </w:t>
            </w:r>
            <w:r>
              <w:rPr>
                <w:szCs w:val="32"/>
              </w:rPr>
              <w:t>(IF APPLICABLE)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2BC" w14:textId="3C52A29E" w:rsidR="00205CEC" w:rsidRDefault="00205CEC">
            <w:pPr>
              <w:spacing w:after="0"/>
              <w:rPr>
                <w:sz w:val="32"/>
                <w:szCs w:val="32"/>
              </w:rPr>
            </w:pPr>
          </w:p>
        </w:tc>
      </w:tr>
      <w:tr w:rsidR="00205CEC" w14:paraId="215AEB29" w14:textId="77777777" w:rsidTr="006A1900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10A635" w14:textId="77777777" w:rsidR="00205CEC" w:rsidRDefault="00205CEC">
            <w:pPr>
              <w:spacing w:after="0"/>
              <w:ind w:right="-123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AICE (AS/A  </w:t>
            </w:r>
            <w:proofErr w:type="spellStart"/>
            <w:r>
              <w:rPr>
                <w:sz w:val="28"/>
                <w:szCs w:val="32"/>
              </w:rPr>
              <w:t>group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award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certificate</w:t>
            </w:r>
            <w:proofErr w:type="spellEnd"/>
            <w:r>
              <w:rPr>
                <w:sz w:val="28"/>
                <w:szCs w:val="32"/>
              </w:rPr>
              <w:t xml:space="preserve"> )**   </w:t>
            </w:r>
            <w:r>
              <w:rPr>
                <w:szCs w:val="32"/>
              </w:rPr>
              <w:t>(IF APPLICABLE)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1247" w14:textId="4935637C" w:rsidR="00205CEC" w:rsidRDefault="00205CEC">
            <w:pPr>
              <w:spacing w:after="0"/>
              <w:rPr>
                <w:sz w:val="32"/>
                <w:szCs w:val="32"/>
              </w:rPr>
            </w:pPr>
          </w:p>
        </w:tc>
      </w:tr>
    </w:tbl>
    <w:p w14:paraId="033A0945" w14:textId="26AC299C" w:rsidR="00174101" w:rsidRPr="001D3DCA" w:rsidRDefault="00DF6FAC" w:rsidP="00174101">
      <w:pPr>
        <w:spacing w:before="240"/>
        <w:rPr>
          <w:sz w:val="28"/>
          <w:szCs w:val="32"/>
        </w:rPr>
      </w:pPr>
      <w:r w:rsidRPr="001D3DCA">
        <w:rPr>
          <w:sz w:val="28"/>
          <w:szCs w:val="32"/>
        </w:rPr>
        <w:t>Date</w:t>
      </w:r>
      <w:r w:rsidR="00174101" w:rsidRPr="001D3DCA">
        <w:rPr>
          <w:sz w:val="28"/>
          <w:szCs w:val="32"/>
        </w:rPr>
        <w:t xml:space="preserve">: </w:t>
      </w:r>
      <w:r w:rsidR="006A1900">
        <w:rPr>
          <w:sz w:val="28"/>
          <w:szCs w:val="32"/>
        </w:rPr>
        <w:t>_____________________</w:t>
      </w:r>
    </w:p>
    <w:p w14:paraId="64823CF5" w14:textId="77777777" w:rsidR="00DF6FAC" w:rsidRPr="00DF6FAC" w:rsidRDefault="00DF6FAC" w:rsidP="001D3DCA">
      <w:pPr>
        <w:pStyle w:val="StandardWeb"/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18"/>
          <w:szCs w:val="22"/>
          <w:lang w:eastAsia="hr-HR"/>
        </w:rPr>
      </w:pPr>
      <w:r w:rsidRPr="00DF6FAC">
        <w:rPr>
          <w:rFonts w:ascii="Calibri" w:hAnsi="Calibri" w:cs="Calibri"/>
          <w:sz w:val="18"/>
          <w:szCs w:val="22"/>
        </w:rPr>
        <w:t xml:space="preserve">*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The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Cambridge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IGCSE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subjects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are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grouped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into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five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curriculum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areas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: Group I: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Languages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; Group II: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Humanities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and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Social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Sciences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; Group III: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Sciences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; Group IV: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Mathematics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; Group V: Creative,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Technical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and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Vocational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.</w:t>
      </w:r>
    </w:p>
    <w:p w14:paraId="7369793E" w14:textId="77777777" w:rsidR="00DF6FAC" w:rsidRPr="00DF6FAC" w:rsidRDefault="00DF6FAC" w:rsidP="001D3DCA">
      <w:pPr>
        <w:pStyle w:val="StandardWeb"/>
        <w:shd w:val="clear" w:color="auto" w:fill="FFFFFF"/>
        <w:spacing w:after="120" w:line="240" w:lineRule="auto"/>
        <w:rPr>
          <w:rFonts w:ascii="Calibri" w:eastAsia="Times New Roman" w:hAnsi="Calibri" w:cs="Calibri"/>
          <w:color w:val="333333"/>
          <w:sz w:val="18"/>
          <w:szCs w:val="22"/>
          <w:lang w:eastAsia="hr-HR"/>
        </w:rPr>
      </w:pP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Learners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must take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two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different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languages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from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Group I,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and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one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subject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from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each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of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Groups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II, III, IV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and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V.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The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seventh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subject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can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be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taken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from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any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of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the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five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subject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groups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.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Please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note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that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not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all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subjects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are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available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in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both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the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June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and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November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series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.</w:t>
      </w:r>
    </w:p>
    <w:p w14:paraId="489C5EEF" w14:textId="50E0845D" w:rsidR="00B77CC6" w:rsidRPr="00DF6FAC" w:rsidRDefault="00B77CC6" w:rsidP="001D3DCA">
      <w:pPr>
        <w:pStyle w:val="StandardWeb"/>
        <w:shd w:val="clear" w:color="auto" w:fill="FFFFFF"/>
        <w:spacing w:after="295" w:line="240" w:lineRule="auto"/>
        <w:rPr>
          <w:rFonts w:ascii="Calibri" w:eastAsia="Times New Roman" w:hAnsi="Calibri" w:cs="Calibri"/>
          <w:color w:val="333333"/>
          <w:sz w:val="18"/>
          <w:szCs w:val="22"/>
          <w:lang w:eastAsia="hr-HR"/>
        </w:rPr>
      </w:pPr>
      <w:proofErr w:type="spellStart"/>
      <w:r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See</w:t>
      </w:r>
      <w:proofErr w:type="spellEnd"/>
      <w:r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: </w:t>
      </w:r>
      <w:hyperlink r:id="rId4" w:history="1">
        <w:r w:rsidR="00935B30" w:rsidRPr="00F248A9">
          <w:rPr>
            <w:rStyle w:val="Hiperveza"/>
            <w:rFonts w:ascii="Calibri" w:eastAsia="Times New Roman" w:hAnsi="Calibri" w:cs="Calibri"/>
            <w:sz w:val="18"/>
            <w:szCs w:val="22"/>
            <w:lang w:eastAsia="hr-HR"/>
          </w:rPr>
          <w:t>https://www.cambridgeinternational.org/programmes-and-qualifications/cambridge-upper-secondary/cambridge-ice/</w:t>
        </w:r>
      </w:hyperlink>
      <w:r w:rsidR="00935B30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</w:p>
    <w:p w14:paraId="7FF32753" w14:textId="0F1DE451" w:rsidR="00DF6FAC" w:rsidRDefault="00DF6FAC" w:rsidP="001D3DCA">
      <w:pPr>
        <w:spacing w:after="0" w:line="240" w:lineRule="auto"/>
        <w:rPr>
          <w:rFonts w:cs="Calibri"/>
          <w:color w:val="333333"/>
          <w:sz w:val="18"/>
          <w:shd w:val="clear" w:color="auto" w:fill="FFFFFF"/>
        </w:rPr>
      </w:pPr>
      <w:r w:rsidRPr="00DF6FAC">
        <w:rPr>
          <w:rFonts w:cs="Calibri"/>
          <w:sz w:val="18"/>
        </w:rPr>
        <w:t xml:space="preserve">**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Learners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must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pass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a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combination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of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Cambridge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International AS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and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A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Level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exams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,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with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at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least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one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course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coming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from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each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of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the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three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subject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groups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, as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well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as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the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core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component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,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Cambridge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International AS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Level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r w:rsidR="00B77CC6">
        <w:rPr>
          <w:rFonts w:cs="Calibri"/>
          <w:color w:val="333333"/>
          <w:sz w:val="18"/>
          <w:shd w:val="clear" w:color="auto" w:fill="FFFFFF"/>
        </w:rPr>
        <w:t xml:space="preserve">Global </w:t>
      </w:r>
      <w:proofErr w:type="spellStart"/>
      <w:r w:rsidR="00B77CC6">
        <w:rPr>
          <w:rFonts w:cs="Calibri"/>
          <w:color w:val="333333"/>
          <w:sz w:val="18"/>
          <w:shd w:val="clear" w:color="auto" w:fill="FFFFFF"/>
        </w:rPr>
        <w:t>Perspectives</w:t>
      </w:r>
      <w:proofErr w:type="spellEnd"/>
      <w:r w:rsidR="00B77CC6">
        <w:rPr>
          <w:rFonts w:cs="Calibri"/>
          <w:color w:val="333333"/>
          <w:sz w:val="18"/>
          <w:shd w:val="clear" w:color="auto" w:fill="FFFFFF"/>
        </w:rPr>
        <w:t xml:space="preserve"> &amp; Research.</w:t>
      </w:r>
    </w:p>
    <w:p w14:paraId="08CCA12A" w14:textId="38926143" w:rsidR="00B77CC6" w:rsidRPr="00DF6FAC" w:rsidRDefault="001D3DCA" w:rsidP="001D3DCA">
      <w:pPr>
        <w:spacing w:after="120" w:line="240" w:lineRule="auto"/>
        <w:jc w:val="both"/>
        <w:rPr>
          <w:rFonts w:cs="Calibri"/>
          <w:color w:val="333333"/>
          <w:sz w:val="18"/>
          <w:shd w:val="clear" w:color="auto" w:fill="FFFFFF"/>
        </w:rPr>
      </w:pPr>
      <w:proofErr w:type="spellStart"/>
      <w:r>
        <w:rPr>
          <w:rFonts w:cs="Calibri"/>
          <w:color w:val="333333"/>
          <w:sz w:val="18"/>
          <w:shd w:val="clear" w:color="auto" w:fill="FFFFFF"/>
        </w:rPr>
        <w:t>L</w:t>
      </w:r>
      <w:r w:rsidR="00B77CC6" w:rsidRPr="00B77CC6">
        <w:rPr>
          <w:rFonts w:cs="Calibri"/>
          <w:color w:val="333333"/>
          <w:sz w:val="18"/>
          <w:shd w:val="clear" w:color="auto" w:fill="FFFFFF"/>
        </w:rPr>
        <w:t>earners</w:t>
      </w:r>
      <w:proofErr w:type="spellEnd"/>
      <w:r>
        <w:rPr>
          <w:rFonts w:cs="Calibri"/>
          <w:color w:val="333333"/>
          <w:sz w:val="18"/>
          <w:shd w:val="clear" w:color="auto" w:fill="FFFFFF"/>
        </w:rPr>
        <w:t xml:space="preserve"> must </w:t>
      </w:r>
      <w:proofErr w:type="spellStart"/>
      <w:r>
        <w:rPr>
          <w:rFonts w:cs="Calibri"/>
          <w:color w:val="333333"/>
          <w:sz w:val="18"/>
          <w:shd w:val="clear" w:color="auto" w:fill="FFFFFF"/>
        </w:rPr>
        <w:t>achieve</w:t>
      </w:r>
      <w:proofErr w:type="spellEnd"/>
      <w:r>
        <w:rPr>
          <w:rFonts w:cs="Calibri"/>
          <w:color w:val="333333"/>
          <w:sz w:val="18"/>
          <w:shd w:val="clear" w:color="auto" w:fill="FFFFFF"/>
        </w:rPr>
        <w:t xml:space="preserve"> a minimum </w:t>
      </w:r>
      <w:proofErr w:type="spellStart"/>
      <w:r>
        <w:rPr>
          <w:rFonts w:cs="Calibri"/>
          <w:color w:val="333333"/>
          <w:sz w:val="18"/>
          <w:shd w:val="clear" w:color="auto" w:fill="FFFFFF"/>
        </w:rPr>
        <w:t>of</w:t>
      </w:r>
      <w:proofErr w:type="spellEnd"/>
      <w:r>
        <w:rPr>
          <w:rFonts w:cs="Calibri"/>
          <w:color w:val="333333"/>
          <w:sz w:val="18"/>
          <w:shd w:val="clear" w:color="auto" w:fill="FFFFFF"/>
        </w:rPr>
        <w:t xml:space="preserve"> 7</w:t>
      </w:r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credits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(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including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Cambridge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International AS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Level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Global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Perspectives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&amp; Research)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from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subject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groups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1, 2,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and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3 (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and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optionally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Group 4) to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be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awarded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the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Diploma.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Learners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must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ach</w:t>
      </w:r>
      <w:r>
        <w:rPr>
          <w:rFonts w:cs="Calibri"/>
          <w:color w:val="333333"/>
          <w:sz w:val="18"/>
          <w:shd w:val="clear" w:color="auto" w:fill="FFFFFF"/>
        </w:rPr>
        <w:t>ieve</w:t>
      </w:r>
      <w:proofErr w:type="spellEnd"/>
      <w:r>
        <w:rPr>
          <w:rFonts w:cs="Calibri"/>
          <w:color w:val="333333"/>
          <w:sz w:val="18"/>
          <w:shd w:val="clear" w:color="auto" w:fill="FFFFFF"/>
        </w:rPr>
        <w:t xml:space="preserve"> at </w:t>
      </w:r>
      <w:proofErr w:type="spellStart"/>
      <w:r>
        <w:rPr>
          <w:rFonts w:cs="Calibri"/>
          <w:color w:val="333333"/>
          <w:sz w:val="18"/>
          <w:shd w:val="clear" w:color="auto" w:fill="FFFFFF"/>
        </w:rPr>
        <w:t>least</w:t>
      </w:r>
      <w:proofErr w:type="spellEnd"/>
      <w:r>
        <w:rPr>
          <w:rFonts w:cs="Calibri"/>
          <w:color w:val="333333"/>
          <w:sz w:val="18"/>
          <w:shd w:val="clear" w:color="auto" w:fill="FFFFFF"/>
        </w:rPr>
        <w:t xml:space="preserve"> 1</w:t>
      </w:r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credit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from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each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of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Groups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1, 2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and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3. </w:t>
      </w:r>
    </w:p>
    <w:p w14:paraId="5A9EA38C" w14:textId="7CE1F419" w:rsidR="00B77CC6" w:rsidRPr="00DF6FAC" w:rsidRDefault="00B77CC6" w:rsidP="001D3DCA">
      <w:pPr>
        <w:spacing w:line="240" w:lineRule="auto"/>
        <w:rPr>
          <w:rFonts w:cs="Calibri"/>
          <w:sz w:val="18"/>
        </w:rPr>
      </w:pPr>
      <w:proofErr w:type="spellStart"/>
      <w:r>
        <w:rPr>
          <w:rFonts w:cs="Calibri"/>
          <w:sz w:val="18"/>
        </w:rPr>
        <w:t>See</w:t>
      </w:r>
      <w:proofErr w:type="spellEnd"/>
      <w:r>
        <w:rPr>
          <w:rFonts w:cs="Calibri"/>
          <w:sz w:val="18"/>
        </w:rPr>
        <w:t xml:space="preserve">: </w:t>
      </w:r>
      <w:hyperlink r:id="rId5" w:history="1">
        <w:r w:rsidRPr="00F248A9">
          <w:rPr>
            <w:rStyle w:val="Hiperveza"/>
            <w:rFonts w:cs="Calibri"/>
            <w:sz w:val="18"/>
          </w:rPr>
          <w:t>https://www.cambridgeinternational.org/programmes-and-qualifications/cambridge-advanced/cambridge-aice-diploma/qualification/</w:t>
        </w:r>
      </w:hyperlink>
      <w:r>
        <w:rPr>
          <w:rFonts w:cs="Calibri"/>
          <w:sz w:val="18"/>
        </w:rPr>
        <w:t xml:space="preserve"> </w:t>
      </w:r>
    </w:p>
    <w:p w14:paraId="49570A4A" w14:textId="0AE6EB17" w:rsidR="00A37DB0" w:rsidRPr="00DF6FAC" w:rsidRDefault="00DF6FAC" w:rsidP="001D3DCA">
      <w:pPr>
        <w:rPr>
          <w:sz w:val="18"/>
        </w:rPr>
      </w:pPr>
      <w:r w:rsidRPr="00DF6FAC">
        <w:rPr>
          <w:rFonts w:cs="Calibri"/>
          <w:sz w:val="18"/>
          <w:u w:val="single"/>
        </w:rPr>
        <w:t>*</w:t>
      </w:r>
      <w:proofErr w:type="spellStart"/>
      <w:r w:rsidRPr="00DF6FAC">
        <w:rPr>
          <w:rFonts w:cs="Calibri"/>
          <w:sz w:val="18"/>
          <w:u w:val="single"/>
        </w:rPr>
        <w:t>Exams</w:t>
      </w:r>
      <w:proofErr w:type="spellEnd"/>
      <w:r w:rsidRPr="00DF6FAC">
        <w:rPr>
          <w:rFonts w:cs="Calibri"/>
          <w:sz w:val="18"/>
          <w:u w:val="single"/>
        </w:rPr>
        <w:t xml:space="preserve"> </w:t>
      </w:r>
      <w:proofErr w:type="spellStart"/>
      <w:r w:rsidRPr="00DF6FAC">
        <w:rPr>
          <w:rFonts w:cs="Calibri"/>
          <w:sz w:val="18"/>
          <w:u w:val="single"/>
        </w:rPr>
        <w:t>and</w:t>
      </w:r>
      <w:proofErr w:type="spellEnd"/>
      <w:r w:rsidRPr="00DF6FAC">
        <w:rPr>
          <w:rFonts w:cs="Calibri"/>
          <w:sz w:val="18"/>
          <w:u w:val="single"/>
        </w:rPr>
        <w:t xml:space="preserve"> ** </w:t>
      </w:r>
      <w:proofErr w:type="spellStart"/>
      <w:r w:rsidRPr="00DF6FAC">
        <w:rPr>
          <w:rFonts w:cs="Calibri"/>
          <w:sz w:val="18"/>
          <w:u w:val="single"/>
        </w:rPr>
        <w:t>Exams</w:t>
      </w:r>
      <w:proofErr w:type="spellEnd"/>
      <w:r w:rsidRPr="00DF6FAC">
        <w:rPr>
          <w:rFonts w:cs="Calibri"/>
          <w:sz w:val="18"/>
          <w:u w:val="single"/>
        </w:rPr>
        <w:t xml:space="preserve"> </w:t>
      </w:r>
      <w:proofErr w:type="spellStart"/>
      <w:r w:rsidRPr="00DF6FAC">
        <w:rPr>
          <w:rFonts w:cs="Calibri"/>
          <w:sz w:val="18"/>
          <w:u w:val="single"/>
        </w:rPr>
        <w:t>need</w:t>
      </w:r>
      <w:proofErr w:type="spellEnd"/>
      <w:r w:rsidRPr="00DF6FAC">
        <w:rPr>
          <w:rFonts w:cs="Calibri"/>
          <w:sz w:val="18"/>
          <w:u w:val="single"/>
        </w:rPr>
        <w:t xml:space="preserve"> to </w:t>
      </w:r>
      <w:proofErr w:type="spellStart"/>
      <w:r w:rsidRPr="00DF6FAC">
        <w:rPr>
          <w:rFonts w:cs="Calibri"/>
          <w:sz w:val="18"/>
          <w:u w:val="single"/>
        </w:rPr>
        <w:t>be</w:t>
      </w:r>
      <w:proofErr w:type="spellEnd"/>
      <w:r w:rsidRPr="00DF6FAC">
        <w:rPr>
          <w:rFonts w:cs="Calibri"/>
          <w:sz w:val="18"/>
          <w:u w:val="single"/>
        </w:rPr>
        <w:t xml:space="preserve"> </w:t>
      </w:r>
      <w:proofErr w:type="spellStart"/>
      <w:r w:rsidRPr="00DF6FAC">
        <w:rPr>
          <w:rFonts w:cs="Calibri"/>
          <w:sz w:val="18"/>
          <w:u w:val="single"/>
        </w:rPr>
        <w:t>taken</w:t>
      </w:r>
      <w:proofErr w:type="spellEnd"/>
      <w:r w:rsidRPr="00DF6FAC">
        <w:rPr>
          <w:rFonts w:cs="Calibri"/>
          <w:sz w:val="18"/>
          <w:u w:val="single"/>
        </w:rPr>
        <w:t xml:space="preserve"> </w:t>
      </w:r>
      <w:proofErr w:type="spellStart"/>
      <w:r w:rsidRPr="00DF6FAC">
        <w:rPr>
          <w:rFonts w:cs="Calibri"/>
          <w:sz w:val="18"/>
          <w:u w:val="single"/>
        </w:rPr>
        <w:t>within</w:t>
      </w:r>
      <w:proofErr w:type="spellEnd"/>
      <w:r w:rsidRPr="00DF6FAC">
        <w:rPr>
          <w:rFonts w:cs="Calibri"/>
          <w:sz w:val="18"/>
          <w:u w:val="single"/>
        </w:rPr>
        <w:t xml:space="preserve"> 13 </w:t>
      </w:r>
      <w:proofErr w:type="spellStart"/>
      <w:r w:rsidRPr="00DF6FAC">
        <w:rPr>
          <w:rFonts w:cs="Calibri"/>
          <w:sz w:val="18"/>
          <w:u w:val="single"/>
        </w:rPr>
        <w:t>months</w:t>
      </w:r>
      <w:proofErr w:type="spellEnd"/>
      <w:r w:rsidR="00032592">
        <w:rPr>
          <w:rFonts w:cs="Calibri"/>
          <w:sz w:val="18"/>
          <w:u w:val="single"/>
        </w:rPr>
        <w:t>.</w:t>
      </w:r>
    </w:p>
    <w:sectPr w:rsidR="00A37DB0" w:rsidRPr="00DF6FAC" w:rsidSect="00FF53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01"/>
    <w:rsid w:val="00032592"/>
    <w:rsid w:val="0003777D"/>
    <w:rsid w:val="000A7F0C"/>
    <w:rsid w:val="001305C1"/>
    <w:rsid w:val="00174101"/>
    <w:rsid w:val="00177A0E"/>
    <w:rsid w:val="001D3DCA"/>
    <w:rsid w:val="001F1E67"/>
    <w:rsid w:val="00205CEC"/>
    <w:rsid w:val="0025089A"/>
    <w:rsid w:val="00301F03"/>
    <w:rsid w:val="00431B9B"/>
    <w:rsid w:val="004663CE"/>
    <w:rsid w:val="00496F1F"/>
    <w:rsid w:val="005B131F"/>
    <w:rsid w:val="005D263D"/>
    <w:rsid w:val="005E4F50"/>
    <w:rsid w:val="00662636"/>
    <w:rsid w:val="00667BE2"/>
    <w:rsid w:val="006A1900"/>
    <w:rsid w:val="006A59AB"/>
    <w:rsid w:val="006D1ADE"/>
    <w:rsid w:val="00742613"/>
    <w:rsid w:val="00776771"/>
    <w:rsid w:val="00795487"/>
    <w:rsid w:val="00844539"/>
    <w:rsid w:val="00863977"/>
    <w:rsid w:val="0087753F"/>
    <w:rsid w:val="008976B6"/>
    <w:rsid w:val="008C0FAC"/>
    <w:rsid w:val="00920BAE"/>
    <w:rsid w:val="00935B30"/>
    <w:rsid w:val="00986616"/>
    <w:rsid w:val="00A52D32"/>
    <w:rsid w:val="00A82706"/>
    <w:rsid w:val="00B06809"/>
    <w:rsid w:val="00B52072"/>
    <w:rsid w:val="00B77CC6"/>
    <w:rsid w:val="00BA436F"/>
    <w:rsid w:val="00BE59D5"/>
    <w:rsid w:val="00C0079F"/>
    <w:rsid w:val="00C0524D"/>
    <w:rsid w:val="00C5490B"/>
    <w:rsid w:val="00D33C4D"/>
    <w:rsid w:val="00D46D17"/>
    <w:rsid w:val="00DF6FAC"/>
    <w:rsid w:val="00E11249"/>
    <w:rsid w:val="00E41396"/>
    <w:rsid w:val="00EB629A"/>
    <w:rsid w:val="00EC30F1"/>
    <w:rsid w:val="00F02D48"/>
    <w:rsid w:val="00F1609C"/>
    <w:rsid w:val="00F92360"/>
    <w:rsid w:val="00FB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ABC6"/>
  <w15:docId w15:val="{3CBC4DEC-FA1A-D540-BD33-B08BBE5E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101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F6FAC"/>
    <w:rPr>
      <w:rFonts w:ascii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B77C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mbridgeinternational.org/programmes-and-qualifications/cambridge-advanced/cambridge-aice-diploma/qualification/" TargetMode="External"/><Relationship Id="rId4" Type="http://schemas.openxmlformats.org/officeDocument/2006/relationships/hyperlink" Target="https://www.cambridgeinternational.org/programmes-and-qualifications/cambridge-upper-secondary/cambridge-ic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Roth</dc:creator>
  <cp:lastModifiedBy>Dejan Funtek</cp:lastModifiedBy>
  <cp:revision>2</cp:revision>
  <dcterms:created xsi:type="dcterms:W3CDTF">2025-12-09T11:17:00Z</dcterms:created>
  <dcterms:modified xsi:type="dcterms:W3CDTF">2025-12-09T11:17:00Z</dcterms:modified>
</cp:coreProperties>
</file>